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70c23836f2c436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E00AC13" w:rsidP="27B63458" w:rsidRDefault="3E00AC13" w14:paraId="54394A52" w14:textId="72D6AA81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7B63458" w:rsidR="3E00AC13">
        <w:rPr>
          <w:b w:val="1"/>
          <w:bCs w:val="1"/>
          <w:color w:val="2E75B5"/>
          <w:sz w:val="28"/>
          <w:szCs w:val="28"/>
        </w:rPr>
        <w:t xml:space="preserve">Prijedlog godišnjeg izvedbenog kurikuluma za Grčki jezik u 3. razredu srednje škole za školsku godinu 2020./2021. </w:t>
      </w:r>
    </w:p>
    <w:p w:rsidR="3E00AC13" w:rsidP="27B63458" w:rsidRDefault="3E00AC13" w14:paraId="439F07E6" w14:textId="542BE6E5">
      <w:pPr>
        <w:pStyle w:val="Normal"/>
        <w:spacing w:line="240" w:lineRule="auto"/>
      </w:pPr>
      <w:r w:rsidRPr="27B63458" w:rsidR="3E00AC13">
        <w:rPr>
          <w:b w:val="1"/>
          <w:bCs w:val="1"/>
          <w:color w:val="2E75B5"/>
          <w:sz w:val="28"/>
          <w:szCs w:val="28"/>
        </w:rPr>
        <w:t xml:space="preserve"> </w:t>
      </w:r>
      <w:r w:rsidRPr="27B63458" w:rsidR="3E00AC13">
        <w:rPr>
          <w:b w:val="1"/>
          <w:bCs w:val="1"/>
          <w:color w:val="2E75B5"/>
          <w:sz w:val="28"/>
          <w:szCs w:val="28"/>
        </w:rPr>
        <w:t>(nastavljači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  <w:t xml:space="preserve">Zbog frontalnog uvođenja Škole za život u 2. i 3. razrede srednjih škola dolazi do određenog nepodudaranja sadržaja predviđenog starim planom i programom i novim kurikulumom.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Stoga je u ovom kurikulumu prvo polugodište 3. razreda posvećeno čitanju Demostena i grčke lirike, a drugo polugodište nudi izbor iz djela autora predviđenih novim kurikulumom za treći razred. Shodno tome i neki su ishodi preuzeti iz kurikuluma za 2. razred.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68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845"/>
        <w:gridCol w:w="2790"/>
        <w:gridCol w:w="2850"/>
        <w:gridCol w:w="2970"/>
        <w:gridCol w:w="3225"/>
      </w:tblGrid>
      <w:tr xmlns:wp14="http://schemas.microsoft.com/office/word/2010/wordml" w:rsidTr="1DD6B8A4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2BB69A6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A" wp14:textId="0EFD560D">
            <w:pPr>
              <w:spacing w:after="0" w:line="240" w:lineRule="auto"/>
              <w:jc w:val="center"/>
            </w:pPr>
            <w:r w:rsidR="1DD6B8A4">
              <w:rPr/>
              <w:t>kriteriji i elementi vrednovanja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biuaar8iy11b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bookmarkStart w:name="_heading=h.prp1hyp52w2f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317D03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26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1DD6B8A4" w14:paraId="4C95C6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SŠ (1) GJ C.2.1.</w:t>
            </w:r>
          </w:p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Nabraja, smješta i povezuje pojmove vezane uz grčku povijest.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C.2.2.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36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Demosten,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prethodno usvojenih jezičnih sadržaja</w:t>
            </w:r>
          </w:p>
        </w:tc>
      </w:tr>
      <w:tr xmlns:wp14="http://schemas.microsoft.com/office/word/2010/wordml" w:rsidTr="1DD6B8A4" w14:paraId="27941F5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(1) GJ C.2.1.</w:t>
            </w:r>
          </w:p>
          <w:p w:rsidRPr="00000000" w:rsidR="00000000" w:rsidDel="00000000" w:rsidP="00000000" w:rsidRDefault="00000000" w14:paraId="0000003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pojmove vezane uz grčku povijest.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C.2.2.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48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</w:tc>
      </w:tr>
      <w:tr xmlns:wp14="http://schemas.microsoft.com/office/word/2010/wordml" w:rsidTr="1DD6B8A4" w14:paraId="1596774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(1) GJ C.2.1.</w:t>
            </w:r>
          </w:p>
          <w:p w:rsidRPr="00000000" w:rsidR="00000000" w:rsidDel="00000000" w:rsidP="00000000" w:rsidRDefault="00000000" w14:paraId="0000004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pojmove vezane uz grčku povijest.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C.2.2.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59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</w:tc>
      </w:tr>
      <w:tr xmlns:wp14="http://schemas.microsoft.com/office/word/2010/wordml" w:rsidTr="1DD6B8A4" w14:paraId="5990F0D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(1) GJ C.2.1.</w:t>
            </w:r>
          </w:p>
          <w:p w:rsidRPr="00000000" w:rsidR="00000000" w:rsidDel="00000000" w:rsidP="00000000" w:rsidRDefault="00000000" w14:paraId="000000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pojmove vezane uz grčku povijest.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C.2.2.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6A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Govorništvo i umijeće govorenja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Demosten</w:t>
            </w:r>
          </w:p>
        </w:tc>
      </w:tr>
      <w:tr xmlns:wp14="http://schemas.microsoft.com/office/word/2010/wordml" w:rsidTr="1DD6B8A4" w14:paraId="780E010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7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- uvod</w:t>
            </w:r>
          </w:p>
        </w:tc>
      </w:tr>
      <w:tr xmlns:wp14="http://schemas.microsoft.com/office/word/2010/wordml" w:rsidTr="1DD6B8A4" w14:paraId="1C79BF0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8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odabrani autor(i)</w:t>
            </w:r>
          </w:p>
        </w:tc>
      </w:tr>
      <w:tr xmlns:wp14="http://schemas.microsoft.com/office/word/2010/wordml" w:rsidTr="1DD6B8A4" w14:paraId="723C6E7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9C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lirika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odabrani autor(i)</w:t>
            </w:r>
          </w:p>
        </w:tc>
      </w:tr>
      <w:tr xmlns:wp14="http://schemas.microsoft.com/office/word/2010/wordml" w:rsidTr="1DD6B8A4" w14:paraId="5725B62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AD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Dionizov kult i počeci tragedije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Grčko kazalište, izgled, uloga, značaj i svetkovine</w:t>
            </w:r>
          </w:p>
        </w:tc>
      </w:tr>
      <w:tr xmlns:wp14="http://schemas.microsoft.com/office/word/2010/wordml" w:rsidTr="1DD6B8A4" w14:paraId="6587D9A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SŠ(1) GJ C.3.3.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B.2.1.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B.2.2.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Izdvaja, opisuje i ujedinjuje osnovne značajke retorike i lirske poezije.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B.2.3.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A.2.1.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A.2.3.</w:t>
            </w:r>
          </w:p>
          <w:p w:rsidRPr="00000000" w:rsidR="00000000" w:rsidDel="00000000" w:rsidP="00000000" w:rsidRDefault="00000000" w14:paraId="000000B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Tragedija i tragediografi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56AD25F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Tragedija i tragediografi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72A5EA9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1DD6B8A4" w14:paraId="5FDD5CA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1DD6B8A4" w14:paraId="4982700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1DD6B8A4" w14:paraId="6D530FE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1DD6B8A4" w14:paraId="60A9529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1DD6B8A4" w14:paraId="2135CE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1DD6B8A4" w14:paraId="43A5CA3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1DD6B8A4" w14:paraId="2D4D7BF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1DD6B8A4" w14:paraId="6417954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DD6B8A4" w14:paraId="44252D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DD6B8A4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D6B8A4" w14:paraId="411F433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1DD6B8A4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DD6B8A4" w14:paraId="38E133C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filozofija – rađanje slobodne misli</w:t>
            </w:r>
          </w:p>
        </w:tc>
      </w:tr>
      <w:tr xmlns:wp14="http://schemas.microsoft.com/office/word/2010/wordml" w:rsidTr="1DD6B8A4" w14:paraId="0AC6F9D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Predsokratovci – izbor iz djela</w:t>
            </w:r>
          </w:p>
        </w:tc>
      </w:tr>
      <w:tr xmlns:wp14="http://schemas.microsoft.com/office/word/2010/wordml" w:rsidTr="1DD6B8A4" w14:paraId="04BC15A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Predsokratovci – izbor iz djela</w:t>
            </w:r>
          </w:p>
        </w:tc>
      </w:tr>
      <w:tr xmlns:wp14="http://schemas.microsoft.com/office/word/2010/wordml" w:rsidTr="1DD6B8A4" w14:paraId="1DE3E8B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1DD6B8A4" w14:paraId="575DB1B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1DD6B8A4" w14:paraId="1CF5C00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o Sokratu</w:t>
            </w:r>
          </w:p>
        </w:tc>
      </w:tr>
      <w:tr xmlns:wp14="http://schemas.microsoft.com/office/word/2010/wordml" w:rsidTr="1DD6B8A4" w14:paraId="544470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DD6B8A4" w14:paraId="66B7FDE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</w:t>
            </w:r>
          </w:p>
        </w:tc>
      </w:tr>
      <w:tr xmlns:wp14="http://schemas.microsoft.com/office/word/2010/wordml" w:rsidTr="1DD6B8A4" w14:paraId="6EC09A0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 </w:t>
            </w:r>
          </w:p>
        </w:tc>
      </w:tr>
      <w:tr xmlns:wp14="http://schemas.microsoft.com/office/word/2010/wordml" w:rsidTr="1DD6B8A4" w14:paraId="5D4D878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1DD6B8A4" w14:paraId="4AE52FE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B.3.1.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B.3.2.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 i povezuje značajke jezika i stila grčke drame i filozofije.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B.3.3.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A.3.1.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 – izbor iz djela</w:t>
            </w:r>
          </w:p>
        </w:tc>
      </w:tr>
      <w:tr xmlns:wp14="http://schemas.microsoft.com/office/word/2010/wordml" w:rsidTr="1DD6B8A4" w14:paraId="66587E6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C.3.1.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smješta, povezuje te zaključuje o pojmovima vezanima uz grčko kazalište i filozofske škole.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C.3.2.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Imenuje, opisuje i uspoređuje pojmove vezane uz grčku tradiciju učenja i poučavanja.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C.3.3.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1DD6B8A4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3C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3D" wp14:textId="77777777">
      <w:pPr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7D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7E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5EFBCC"/>
  <w15:docId w15:val="{5b2e9181-7979-46ef-a962-98e1a190ea51}"/>
  <w:rsids>
    <w:rsidRoot w:val="1DD6B8A4"/>
    <w:rsid w:val="00000000"/>
    <w:rsid w:val="126EC6AE"/>
    <w:rsid w:val="1DD6B8A4"/>
    <w:rsid w:val="27B63458"/>
    <w:rsid w:val="3E00AC1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6F0837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955C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YBJ4ltp628rL8PVuFsEqxquAw==">AMUW2mXHsM7RymNha9j7LmlE0+ftQ+X0vu17m5wnjBj7FWGn/GfOCBBLnWIA4R3yrm4B6LPdAiO6J6J10C8dQher6QQbr2JjP59cQmXeMcjdAkk1cK5eFqiTGBhFTPRzK/fc5NJVrvNQDtQu9SNoLGARqydCkMvReb3cMLHQdGLch2wd0QAqG7w=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AC5F542-3616-46BA-BB31-A777D940648C}"/>
</file>

<file path=customXML/itemProps3.xml><?xml version="1.0" encoding="utf-8"?>
<ds:datastoreItem xmlns:ds="http://schemas.openxmlformats.org/officeDocument/2006/customXml" ds:itemID="{789E91DC-6F64-4131-8B5F-05CFB98CCC2C}"/>
</file>

<file path=customXML/itemProps4.xml><?xml version="1.0" encoding="utf-8"?>
<ds:datastoreItem xmlns:ds="http://schemas.openxmlformats.org/officeDocument/2006/customXml" ds:itemID="{DB9E417F-58BA-4F43-B1C6-6E5D99AC8E3F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2020-08-30T17:54:00Z</dcterms:created>
  <dcterms:modified xsi:type="dcterms:W3CDTF">2020-09-30T10:54:55Z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